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shd w:val="clear" w:color="auto" w:fill="EFF5F8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9859"/>
      </w:tblGrid>
      <w:tr w:rsidR="009817FD" w:rsidRPr="009817FD" w:rsidTr="009817FD">
        <w:trPr>
          <w:tblCellSpacing w:w="6" w:type="dxa"/>
        </w:trPr>
        <w:tc>
          <w:tcPr>
            <w:tcW w:w="5000" w:type="pct"/>
            <w:shd w:val="clear" w:color="auto" w:fill="EFF5F8"/>
            <w:vAlign w:val="center"/>
            <w:hideMark/>
          </w:tcPr>
          <w:p w:rsidR="009817FD" w:rsidRPr="009817FD" w:rsidRDefault="009817FD" w:rsidP="009817FD">
            <w:pPr>
              <w:shd w:val="clear" w:color="auto" w:fill="FFFFFF"/>
              <w:spacing w:after="240" w:line="240" w:lineRule="auto"/>
              <w:rPr>
                <w:rFonts w:ascii="Lasco Bold" w:eastAsia="Times New Roman" w:hAnsi="Lasco Bold" w:cs="Tahoma"/>
                <w:caps/>
                <w:color w:val="173B51"/>
                <w:sz w:val="24"/>
                <w:szCs w:val="24"/>
              </w:rPr>
            </w:pPr>
            <w:r w:rsidRPr="009817FD">
              <w:rPr>
                <w:rFonts w:ascii="Lasco Bold" w:eastAsia="Times New Roman" w:hAnsi="Lasco Bold" w:cs="Tahoma"/>
                <w:caps/>
                <w:color w:val="173B51"/>
                <w:sz w:val="24"/>
                <w:szCs w:val="24"/>
              </w:rPr>
              <w:t>ИНФОРМАЦИЯ О ПОЛУЧЕНИИ МЕДИЦИНСКИХ СПРАВОК</w:t>
            </w:r>
          </w:p>
        </w:tc>
      </w:tr>
      <w:tr w:rsidR="009817FD" w:rsidRPr="009817FD" w:rsidTr="009817F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17FD" w:rsidRPr="009817FD" w:rsidRDefault="009817FD" w:rsidP="009817FD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173B51"/>
                <w:sz w:val="17"/>
                <w:szCs w:val="17"/>
              </w:rPr>
            </w:pPr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>Уважаемые родители!</w:t>
            </w:r>
          </w:p>
          <w:p w:rsidR="009817FD" w:rsidRPr="009817FD" w:rsidRDefault="009817FD" w:rsidP="009817FD">
            <w:pPr>
              <w:spacing w:after="0" w:line="252" w:lineRule="atLeast"/>
              <w:ind w:left="60" w:firstLine="720"/>
              <w:jc w:val="both"/>
              <w:rPr>
                <w:rFonts w:ascii="Tahoma" w:eastAsia="Times New Roman" w:hAnsi="Tahoma" w:cs="Tahoma"/>
                <w:color w:val="173B51"/>
                <w:sz w:val="17"/>
                <w:szCs w:val="17"/>
              </w:rPr>
            </w:pPr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 xml:space="preserve">Напоминаем вам, что </w:t>
            </w:r>
            <w:proofErr w:type="spellStart"/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>СанПиН</w:t>
            </w:r>
            <w:proofErr w:type="spellEnd"/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 xml:space="preserve"> 3.1/2.4.3598-20 не предъявляет требований к предоставлению всеми  воспитанниками медицинской справки об отсутствии новой </w:t>
            </w:r>
            <w:proofErr w:type="spellStart"/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>коронавирусной</w:t>
            </w:r>
            <w:proofErr w:type="spellEnd"/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 xml:space="preserve"> инфекции, либо об отсутствии контакта с заболевшим COVID-19.</w:t>
            </w:r>
          </w:p>
          <w:p w:rsidR="009817FD" w:rsidRPr="009817FD" w:rsidRDefault="009817FD" w:rsidP="009817FD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173B51"/>
                <w:sz w:val="17"/>
                <w:szCs w:val="17"/>
              </w:rPr>
            </w:pPr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>           Медицинские справки потребуются только от детей, которые перенесли это заболевание перед началом учебного года. Такие справки будут выдаваться медицинским учреждением всем переболевшим по выздоровлению.</w:t>
            </w:r>
          </w:p>
          <w:p w:rsidR="009817FD" w:rsidRPr="009817FD" w:rsidRDefault="009817FD" w:rsidP="009817FD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173B51"/>
                <w:sz w:val="17"/>
                <w:szCs w:val="17"/>
              </w:rPr>
            </w:pPr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>           Детям, которые находились в контакте с заболевшими, справка будет выдаваться по окончании карантина.</w:t>
            </w:r>
          </w:p>
          <w:p w:rsidR="009817FD" w:rsidRPr="009817FD" w:rsidRDefault="009817FD" w:rsidP="009817FD">
            <w:pPr>
              <w:spacing w:after="0" w:line="252" w:lineRule="atLeast"/>
              <w:ind w:firstLine="720"/>
              <w:jc w:val="both"/>
              <w:rPr>
                <w:rFonts w:ascii="Tahoma" w:eastAsia="Times New Roman" w:hAnsi="Tahoma" w:cs="Tahoma"/>
                <w:color w:val="173B51"/>
                <w:sz w:val="17"/>
                <w:szCs w:val="17"/>
              </w:rPr>
            </w:pPr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>Все остальные дети допускаются в Учреждение по результатам ежедневной термометрии без предъявления каких-либо документов из медицинских учреждений.</w:t>
            </w:r>
          </w:p>
          <w:p w:rsidR="009817FD" w:rsidRPr="009817FD" w:rsidRDefault="009817FD" w:rsidP="009817FD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173B51"/>
                <w:sz w:val="17"/>
                <w:szCs w:val="17"/>
              </w:rPr>
            </w:pPr>
            <w:r w:rsidRPr="009817FD">
              <w:rPr>
                <w:rFonts w:ascii="Tahoma" w:eastAsia="Times New Roman" w:hAnsi="Tahoma" w:cs="Tahoma"/>
                <w:color w:val="173B51"/>
                <w:sz w:val="17"/>
                <w:szCs w:val="17"/>
              </w:rPr>
              <w:t>         </w:t>
            </w:r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 xml:space="preserve">Для посещающих Учреждение воспитанников сохраняются требования </w:t>
            </w:r>
            <w:proofErr w:type="spellStart"/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>СанПиН</w:t>
            </w:r>
            <w:proofErr w:type="spellEnd"/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Согласно пункту 11.3. после перенесенного заболевания, а также отсутствия более 5 дней (за исключением выходных и праздничных дней) дети принимаются в Учреждение 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9817FD" w:rsidRPr="009817FD" w:rsidRDefault="009817FD" w:rsidP="009817FD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173B51"/>
                <w:sz w:val="17"/>
                <w:szCs w:val="17"/>
              </w:rPr>
            </w:pPr>
            <w:r w:rsidRPr="009817FD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  <w:t>            Дополнительно сообщаем, что министерство здравоохранения Нижегородской области организует с 26 августа 2020 г. «горячую линию» по вопросам, связанным с получением медицинских справок в дошкольные и общеобразовательные организации Нижегородской области. Контактные телефоны: 8 (831) 435-31-47, 435-31-44. Звонки принимаются по будням с 9.00 до 18.00.</w:t>
            </w:r>
          </w:p>
        </w:tc>
      </w:tr>
    </w:tbl>
    <w:p w:rsidR="008739EC" w:rsidRDefault="008739EC"/>
    <w:sectPr w:rsidR="0087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sc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17FD"/>
    <w:rsid w:val="008739EC"/>
    <w:rsid w:val="0098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2020-08-28T10:34:00Z</dcterms:created>
  <dcterms:modified xsi:type="dcterms:W3CDTF">2020-08-28T10:34:00Z</dcterms:modified>
</cp:coreProperties>
</file>